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37E0F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47F7F71E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5CFCE91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ED00282" w14:textId="77777777" w:rsidR="002B0892" w:rsidRPr="001B02A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264F2B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1B02A9">
              <w:rPr>
                <w:rFonts w:ascii="Times New Roman" w:hAnsi="Times New Roman"/>
                <w:b/>
                <w:bCs/>
                <w:sz w:val="20"/>
                <w:szCs w:val="20"/>
              </w:rPr>
              <w:t>Економија и менаџмент</w:t>
            </w:r>
          </w:p>
        </w:tc>
      </w:tr>
      <w:tr w:rsidR="002B0892" w:rsidRPr="00092214" w14:paraId="59E037A7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D86726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1B02A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Управљање људским ресурсима</w:t>
            </w:r>
          </w:p>
        </w:tc>
      </w:tr>
      <w:tr w:rsidR="002B0892" w:rsidRPr="00092214" w14:paraId="3E18AA3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C3F848" w14:textId="685E2C9C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1B02A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1B02A9"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др Биљана Ђорђевић</w:t>
            </w:r>
          </w:p>
        </w:tc>
      </w:tr>
      <w:tr w:rsidR="002B0892" w:rsidRPr="00092214" w14:paraId="0AA2006F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90EDF87" w14:textId="700221DE" w:rsidR="001B02A9" w:rsidRPr="00433A64" w:rsidRDefault="002B0892" w:rsidP="00433A64">
            <w:pPr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B02A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1B02A9" w:rsidRPr="001B02A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1B02A9"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Обавезан</w:t>
            </w:r>
            <w:r w:rsidR="00433A64">
              <w:rPr>
                <w:rFonts w:ascii="Times New Roman" w:hAnsi="Times New Roman"/>
                <w:sz w:val="20"/>
                <w:szCs w:val="20"/>
                <w:lang w:val="sr-Cyrl-CS"/>
              </w:rPr>
              <w:t>/</w:t>
            </w:r>
            <w:r w:rsidR="001B02A9" w:rsidRPr="00433A64">
              <w:rPr>
                <w:rFonts w:ascii="Times New Roman" w:hAnsi="Times New Roman"/>
              </w:rPr>
              <w:t>Изборни</w:t>
            </w:r>
          </w:p>
        </w:tc>
      </w:tr>
      <w:tr w:rsidR="002B0892" w:rsidRPr="00092214" w14:paraId="43F97BC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3F75EB8" w14:textId="47AABE1D" w:rsidR="002B0892" w:rsidRPr="00433A6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433A6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433A64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092214" w14:paraId="017A58B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50D7CD2" w14:textId="7FE24CE9" w:rsidR="002B0892" w:rsidRPr="0072587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BF77C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594EBE2B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DAAF2F9" w14:textId="77777777" w:rsidR="002B0892" w:rsidRPr="00AA140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AA1402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14:paraId="323809A9" w14:textId="77777777" w:rsidR="00AA1402" w:rsidRPr="00525EF0" w:rsidRDefault="00AA1402" w:rsidP="00F041B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 w:line="240" w:lineRule="auto"/>
              <w:ind w:left="357" w:hanging="357"/>
              <w:rPr>
                <w:rFonts w:ascii="Times New Roman" w:hAnsi="Times New Roman"/>
                <w:bCs/>
                <w:sz w:val="20"/>
                <w:szCs w:val="20"/>
              </w:rPr>
            </w:pPr>
            <w:r w:rsidRPr="00525EF0">
              <w:rPr>
                <w:rFonts w:ascii="Times New Roman" w:hAnsi="Times New Roman"/>
                <w:bCs/>
                <w:sz w:val="20"/>
                <w:szCs w:val="20"/>
              </w:rPr>
              <w:t>Стицање систематизованих знања о основним политикама, процедурама и активностима управљања људским ресурсима;</w:t>
            </w:r>
          </w:p>
          <w:p w14:paraId="2AD7571C" w14:textId="77777777" w:rsidR="00B40B4F" w:rsidRPr="00B40B4F" w:rsidRDefault="00AA1402" w:rsidP="00F041B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 w:line="240" w:lineRule="auto"/>
              <w:ind w:left="357" w:hanging="357"/>
              <w:rPr>
                <w:rFonts w:ascii="Times New Roman" w:hAnsi="Times New Roman"/>
                <w:bCs/>
                <w:sz w:val="20"/>
                <w:szCs w:val="20"/>
              </w:rPr>
            </w:pPr>
            <w:r w:rsidRPr="00B40B4F">
              <w:rPr>
                <w:rFonts w:ascii="Times New Roman" w:hAnsi="Times New Roman"/>
                <w:bCs/>
                <w:sz w:val="20"/>
                <w:szCs w:val="20"/>
              </w:rPr>
              <w:t xml:space="preserve">Разумевање процеса анализе и </w:t>
            </w:r>
            <w:r w:rsidR="0072587E" w:rsidRPr="00B40B4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основних приступа у </w:t>
            </w:r>
            <w:r w:rsidRPr="00B40B4F">
              <w:rPr>
                <w:rFonts w:ascii="Times New Roman" w:hAnsi="Times New Roman"/>
                <w:bCs/>
                <w:sz w:val="20"/>
                <w:szCs w:val="20"/>
              </w:rPr>
              <w:t>дизајн</w:t>
            </w:r>
            <w:r w:rsidR="0072587E" w:rsidRPr="00B40B4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у</w:t>
            </w:r>
            <w:r w:rsidRPr="00B40B4F">
              <w:rPr>
                <w:rFonts w:ascii="Times New Roman" w:hAnsi="Times New Roman"/>
                <w:bCs/>
                <w:sz w:val="20"/>
                <w:szCs w:val="20"/>
              </w:rPr>
              <w:t xml:space="preserve"> послова</w:t>
            </w:r>
            <w:r w:rsidR="00B40B4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;</w:t>
            </w:r>
          </w:p>
          <w:p w14:paraId="2235A849" w14:textId="77777777" w:rsidR="00AA1402" w:rsidRPr="00B40B4F" w:rsidRDefault="00AA1402" w:rsidP="00F041B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 w:line="240" w:lineRule="auto"/>
              <w:ind w:left="357" w:hanging="357"/>
              <w:rPr>
                <w:rFonts w:ascii="Times New Roman" w:hAnsi="Times New Roman"/>
                <w:bCs/>
                <w:sz w:val="20"/>
                <w:szCs w:val="20"/>
              </w:rPr>
            </w:pPr>
            <w:r w:rsidRPr="00B40B4F">
              <w:rPr>
                <w:rFonts w:ascii="Times New Roman" w:hAnsi="Times New Roman"/>
                <w:bCs/>
                <w:sz w:val="20"/>
                <w:szCs w:val="20"/>
              </w:rPr>
              <w:t>Овладавање методама и техникама планирања људских ресурса, регрутовања и селекције запослених;</w:t>
            </w:r>
          </w:p>
          <w:p w14:paraId="7F85CD8F" w14:textId="77777777" w:rsidR="00AA1402" w:rsidRPr="00525EF0" w:rsidRDefault="00AA1402" w:rsidP="00F041B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 w:line="240" w:lineRule="auto"/>
              <w:ind w:left="357" w:hanging="357"/>
              <w:rPr>
                <w:rFonts w:ascii="Times New Roman" w:hAnsi="Times New Roman"/>
                <w:bCs/>
                <w:sz w:val="20"/>
                <w:szCs w:val="20"/>
              </w:rPr>
            </w:pPr>
            <w:r w:rsidRPr="00525EF0">
              <w:rPr>
                <w:rFonts w:ascii="Times New Roman" w:hAnsi="Times New Roman"/>
                <w:bCs/>
                <w:sz w:val="20"/>
                <w:szCs w:val="20"/>
              </w:rPr>
              <w:t xml:space="preserve">Упознавање са </w:t>
            </w:r>
            <w:r w:rsidR="00B40B4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различитим приступима и методима </w:t>
            </w:r>
            <w:r w:rsidRPr="00525EF0">
              <w:rPr>
                <w:rFonts w:ascii="Times New Roman" w:hAnsi="Times New Roman"/>
                <w:bCs/>
                <w:sz w:val="20"/>
                <w:szCs w:val="20"/>
              </w:rPr>
              <w:t xml:space="preserve">обуке и развоја запослених, као и </w:t>
            </w:r>
            <w:r w:rsidR="00B40B4F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процесом </w:t>
            </w:r>
            <w:r w:rsidRPr="00525EF0">
              <w:rPr>
                <w:rFonts w:ascii="Times New Roman" w:hAnsi="Times New Roman"/>
                <w:bCs/>
                <w:sz w:val="20"/>
                <w:szCs w:val="20"/>
              </w:rPr>
              <w:t>управљања каријером;</w:t>
            </w:r>
          </w:p>
          <w:p w14:paraId="4B2BED5F" w14:textId="77777777" w:rsidR="00AA1402" w:rsidRPr="00525EF0" w:rsidRDefault="00AA1402" w:rsidP="00F041B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 w:line="240" w:lineRule="auto"/>
              <w:ind w:left="357" w:hanging="3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5EF0">
              <w:rPr>
                <w:rFonts w:ascii="Times New Roman" w:hAnsi="Times New Roman" w:cs="Times New Roman"/>
                <w:bCs/>
                <w:sz w:val="20"/>
                <w:szCs w:val="20"/>
              </w:rPr>
              <w:t>Разумевање система оцењивања перформанси и различитих модела награђивања запослених;</w:t>
            </w:r>
          </w:p>
          <w:p w14:paraId="6F3E2A41" w14:textId="77777777" w:rsidR="00AA1402" w:rsidRPr="00525EF0" w:rsidRDefault="00AA1402" w:rsidP="00F041B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 w:line="240" w:lineRule="auto"/>
              <w:ind w:left="357" w:hanging="3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5EF0">
              <w:rPr>
                <w:rFonts w:ascii="Times New Roman" w:hAnsi="Times New Roman" w:cs="Times New Roman"/>
                <w:bCs/>
                <w:sz w:val="20"/>
                <w:szCs w:val="20"/>
              </w:rPr>
              <w:t>Стицање знања о управљању флуктуацијом запослених и задржавању талената;</w:t>
            </w:r>
          </w:p>
          <w:p w14:paraId="3EE7EA29" w14:textId="77777777" w:rsidR="00AA1402" w:rsidRPr="00525EF0" w:rsidRDefault="00AA1402" w:rsidP="00F041B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 w:line="240" w:lineRule="auto"/>
              <w:ind w:left="357" w:hanging="3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5EF0">
              <w:rPr>
                <w:rFonts w:ascii="Times New Roman" w:hAnsi="Times New Roman" w:cs="Times New Roman"/>
                <w:bCs/>
                <w:sz w:val="20"/>
                <w:szCs w:val="20"/>
              </w:rPr>
              <w:t>Упознавање са принципима управљања безбедношћу и здрављем на раду;</w:t>
            </w:r>
          </w:p>
          <w:p w14:paraId="620F0C1F" w14:textId="77777777" w:rsidR="00525EF0" w:rsidRPr="00525EF0" w:rsidRDefault="00525EF0" w:rsidP="00F041B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 w:line="240" w:lineRule="auto"/>
              <w:ind w:left="357" w:hanging="3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5EF0">
              <w:rPr>
                <w:rFonts w:ascii="Times New Roman" w:hAnsi="Times New Roman" w:cs="Times New Roman"/>
                <w:sz w:val="20"/>
                <w:szCs w:val="20"/>
              </w:rPr>
              <w:t xml:space="preserve">Развијање свести о значају аналитике људских ресурса за доношење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ефективних </w:t>
            </w:r>
            <w:r w:rsidRPr="00525EF0">
              <w:rPr>
                <w:rFonts w:ascii="Times New Roman" w:hAnsi="Times New Roman" w:cs="Times New Roman"/>
                <w:sz w:val="20"/>
                <w:szCs w:val="20"/>
              </w:rPr>
              <w:t>пословних одлука</w:t>
            </w:r>
            <w:r w:rsidR="00EF0B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F0B0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 развој компетнција за њихово израчунавање</w:t>
            </w:r>
            <w:r w:rsidRPr="00525E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650EA4F" w14:textId="77777777" w:rsidR="00AA1402" w:rsidRPr="00525EF0" w:rsidRDefault="00AA1402" w:rsidP="00F041B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 w:line="240" w:lineRule="auto"/>
              <w:ind w:left="357" w:hanging="357"/>
              <w:rPr>
                <w:rFonts w:ascii="Times New Roman" w:hAnsi="Times New Roman"/>
                <w:bCs/>
                <w:sz w:val="20"/>
                <w:szCs w:val="20"/>
              </w:rPr>
            </w:pPr>
            <w:r w:rsidRPr="00525EF0">
              <w:rPr>
                <w:rFonts w:ascii="Times New Roman" w:hAnsi="Times New Roman"/>
                <w:bCs/>
                <w:sz w:val="20"/>
                <w:szCs w:val="20"/>
              </w:rPr>
              <w:t>Разумевање улоге информационих технологија у управљању људским ресурсима и изазова њихове примене;</w:t>
            </w:r>
          </w:p>
          <w:p w14:paraId="1939CBDE" w14:textId="77777777" w:rsidR="002B0892" w:rsidRPr="00525EF0" w:rsidRDefault="00AA1402" w:rsidP="00F041B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 w:line="240" w:lineRule="auto"/>
              <w:ind w:left="357" w:hanging="357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25EF0">
              <w:rPr>
                <w:rFonts w:ascii="Times New Roman" w:hAnsi="Times New Roman"/>
                <w:bCs/>
                <w:sz w:val="20"/>
                <w:szCs w:val="20"/>
              </w:rPr>
              <w:t>Стицање основних знања о одрживом и зеленом управљању људским ресурсима</w:t>
            </w:r>
            <w:r w:rsidR="00B864C8" w:rsidRPr="00525EF0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  <w:tr w:rsidR="002B0892" w:rsidRPr="00092214" w14:paraId="5CC46E8C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CE24C24" w14:textId="77777777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508FD6B8" w14:textId="77777777" w:rsidR="007E6AE4" w:rsidRPr="001515AB" w:rsidRDefault="007E6AE4" w:rsidP="00F041B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1515AB">
              <w:rPr>
                <w:rFonts w:ascii="Times New Roman" w:hAnsi="Times New Roman"/>
                <w:sz w:val="20"/>
                <w:szCs w:val="20"/>
              </w:rPr>
              <w:t>Након успешно савладаног предмета, студент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1515AB">
              <w:rPr>
                <w:rFonts w:ascii="Times New Roman" w:hAnsi="Times New Roman"/>
                <w:sz w:val="20"/>
                <w:szCs w:val="20"/>
              </w:rPr>
              <w:t xml:space="preserve"> ће бити у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оспособљени </w:t>
            </w:r>
            <w:r w:rsidRPr="001515AB">
              <w:rPr>
                <w:rFonts w:ascii="Times New Roman" w:hAnsi="Times New Roman"/>
                <w:sz w:val="20"/>
                <w:szCs w:val="20"/>
              </w:rPr>
              <w:t>да:</w:t>
            </w:r>
          </w:p>
          <w:p w14:paraId="392D4249" w14:textId="77777777" w:rsidR="00525EF0" w:rsidRPr="00525EF0" w:rsidRDefault="00525EF0" w:rsidP="00F041B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25E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(И1) </w:t>
            </w:r>
            <w:r w:rsidR="007E6AE4">
              <w:rPr>
                <w:rFonts w:ascii="Times New Roman" w:hAnsi="Times New Roman"/>
                <w:bCs/>
                <w:sz w:val="20"/>
                <w:szCs w:val="20"/>
              </w:rPr>
              <w:t xml:space="preserve">Разумеју </w:t>
            </w:r>
            <w:r w:rsidRPr="00525E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основне концепте, политике и активности управљања људским ресурсима;</w:t>
            </w:r>
          </w:p>
          <w:p w14:paraId="1854C483" w14:textId="77777777" w:rsidR="007E6AE4" w:rsidRDefault="00525EF0" w:rsidP="00F041B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525E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(И2) </w:t>
            </w:r>
            <w:r w:rsidR="007E6AE4">
              <w:rPr>
                <w:rFonts w:ascii="Times New Roman" w:hAnsi="Times New Roman"/>
                <w:bCs/>
                <w:sz w:val="20"/>
                <w:szCs w:val="20"/>
              </w:rPr>
              <w:t xml:space="preserve">Саставе опис посла и спецификацију извршилаца, као и да разумеју различите приступе у </w:t>
            </w:r>
            <w:r w:rsidRPr="00525E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дизајн</w:t>
            </w:r>
            <w:r w:rsidR="007E6AE4">
              <w:rPr>
                <w:rFonts w:ascii="Times New Roman" w:hAnsi="Times New Roman"/>
                <w:bCs/>
                <w:sz w:val="20"/>
                <w:szCs w:val="20"/>
              </w:rPr>
              <w:t xml:space="preserve">у посла; </w:t>
            </w:r>
          </w:p>
          <w:p w14:paraId="07038ED7" w14:textId="77777777" w:rsidR="00525EF0" w:rsidRPr="00525EF0" w:rsidRDefault="00525EF0" w:rsidP="00F041B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25E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(И3) Примен</w:t>
            </w:r>
            <w:r w:rsidR="007E6AE4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Pr="00525E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методе и технике планирања људских ресурса, регрутовања и селекције кандидата;</w:t>
            </w:r>
          </w:p>
          <w:p w14:paraId="2E8B78E4" w14:textId="77777777" w:rsidR="00525EF0" w:rsidRPr="00525EF0" w:rsidRDefault="00525EF0" w:rsidP="00F041B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25E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(И4) Разликуј</w:t>
            </w:r>
            <w:r w:rsidR="007E6AE4">
              <w:rPr>
                <w:rFonts w:ascii="Times New Roman" w:hAnsi="Times New Roman"/>
                <w:bCs/>
                <w:sz w:val="20"/>
                <w:szCs w:val="20"/>
              </w:rPr>
              <w:t>у</w:t>
            </w:r>
            <w:r w:rsidRPr="00525E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и примен</w:t>
            </w:r>
            <w:r w:rsidR="007E6AE4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Pr="00525E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одговарајуће </w:t>
            </w:r>
            <w:r w:rsidR="007E6AE4">
              <w:rPr>
                <w:rFonts w:ascii="Times New Roman" w:hAnsi="Times New Roman"/>
                <w:bCs/>
                <w:sz w:val="20"/>
                <w:szCs w:val="20"/>
              </w:rPr>
              <w:t xml:space="preserve">методе обуке запослених, креирају планове развоја запослених и имплементирају политике и праксе организационог </w:t>
            </w:r>
            <w:r w:rsidRPr="00525E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управљањ</w:t>
            </w:r>
            <w:r w:rsidR="007E6AE4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Pr="00525E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каријером;</w:t>
            </w:r>
          </w:p>
          <w:p w14:paraId="37A991CE" w14:textId="77777777" w:rsidR="00525EF0" w:rsidRPr="00525EF0" w:rsidRDefault="00525EF0" w:rsidP="00F041B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25E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(И5) </w:t>
            </w:r>
            <w:r w:rsidR="007E6AE4">
              <w:rPr>
                <w:rFonts w:ascii="Times New Roman" w:hAnsi="Times New Roman"/>
                <w:bCs/>
                <w:sz w:val="20"/>
                <w:szCs w:val="20"/>
              </w:rPr>
              <w:t>Креирају систем о</w:t>
            </w:r>
            <w:r w:rsidRPr="00525E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це</w:t>
            </w:r>
            <w:r w:rsidR="007E6AE4">
              <w:rPr>
                <w:rFonts w:ascii="Times New Roman" w:hAnsi="Times New Roman"/>
                <w:bCs/>
                <w:sz w:val="20"/>
                <w:szCs w:val="20"/>
              </w:rPr>
              <w:t>њивања</w:t>
            </w:r>
            <w:r w:rsidRPr="00525E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перформанс</w:t>
            </w:r>
            <w:r w:rsidR="007E6AE4"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r w:rsidRPr="00525E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запослених и предлож</w:t>
            </w:r>
            <w:r w:rsidR="007E6AE4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Pr="00525E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адекватне системе награђивања;</w:t>
            </w:r>
          </w:p>
          <w:p w14:paraId="7F4B508B" w14:textId="77777777" w:rsidR="00525EF0" w:rsidRPr="00525EF0" w:rsidRDefault="00525EF0" w:rsidP="00F041B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25E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(И6) Анализира</w:t>
            </w:r>
            <w:r w:rsidR="007E6AE4">
              <w:rPr>
                <w:rFonts w:ascii="Times New Roman" w:hAnsi="Times New Roman"/>
                <w:bCs/>
                <w:sz w:val="20"/>
                <w:szCs w:val="20"/>
              </w:rPr>
              <w:t>ју</w:t>
            </w:r>
            <w:r w:rsidRPr="00525E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узроке флуктуације запослених и предлож</w:t>
            </w:r>
            <w:r w:rsidR="007E6AE4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Pr="00525E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мере за њено управљање;</w:t>
            </w:r>
          </w:p>
          <w:p w14:paraId="075DD3FE" w14:textId="77777777" w:rsidR="00525EF0" w:rsidRPr="00525EF0" w:rsidRDefault="00525EF0" w:rsidP="00F041B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25E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(И7) Објасн</w:t>
            </w:r>
            <w:r w:rsidR="007E6AE4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Pr="00525E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и примен</w:t>
            </w:r>
            <w:r w:rsidR="007E6AE4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Pr="00525E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основне принципе безбедности и здравља на раду;</w:t>
            </w:r>
          </w:p>
          <w:p w14:paraId="359A758A" w14:textId="77777777" w:rsidR="00525EF0" w:rsidRPr="007E6AE4" w:rsidRDefault="00525EF0" w:rsidP="00F041B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525E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(И8) Корист</w:t>
            </w:r>
            <w:r w:rsidR="007E6AE4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Pr="00525E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основне алате аналитике људских ресурса у циљу подршке пословном одлучивању</w:t>
            </w:r>
            <w:r w:rsidR="007E6AE4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</w:p>
          <w:p w14:paraId="019C06CE" w14:textId="77777777" w:rsidR="00525EF0" w:rsidRPr="00525EF0" w:rsidRDefault="00525EF0" w:rsidP="00F041B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25E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(И9) Проце</w:t>
            </w:r>
            <w:r w:rsidR="00567C86">
              <w:rPr>
                <w:rFonts w:ascii="Times New Roman" w:hAnsi="Times New Roman"/>
                <w:bCs/>
                <w:sz w:val="20"/>
                <w:szCs w:val="20"/>
              </w:rPr>
              <w:t>њују бенефите и и</w:t>
            </w:r>
            <w:r w:rsidRPr="00525E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зазове примене информационих технологија у управљању људским ресурсима;</w:t>
            </w:r>
          </w:p>
          <w:p w14:paraId="59BDADE1" w14:textId="77777777" w:rsidR="002B0892" w:rsidRPr="007E6AE4" w:rsidRDefault="00525EF0" w:rsidP="00F041B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25E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(И10) </w:t>
            </w:r>
            <w:r w:rsidR="007E6AE4">
              <w:rPr>
                <w:rFonts w:ascii="Times New Roman" w:hAnsi="Times New Roman"/>
                <w:bCs/>
                <w:sz w:val="20"/>
                <w:szCs w:val="20"/>
              </w:rPr>
              <w:t xml:space="preserve">Разумеју и имплементирају </w:t>
            </w:r>
            <w:r w:rsidRPr="00525EF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принципе одрживог и зеленог управљања људским ресурсима</w:t>
            </w:r>
            <w:r w:rsidR="007E6AE4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  <w:tr w:rsidR="002B0892" w:rsidRPr="00092214" w14:paraId="383602FB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6D1E60B" w14:textId="77777777" w:rsidR="002B0892" w:rsidRDefault="002B0892" w:rsidP="00F041B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6D73377E" w14:textId="77777777" w:rsidR="002B0892" w:rsidRPr="00433A64" w:rsidRDefault="002B0892" w:rsidP="00F041B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</w:pPr>
            <w:r w:rsidRPr="00433A64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7824D495" w14:textId="77777777" w:rsidR="002A5ED6" w:rsidRPr="00433A64" w:rsidRDefault="002A5ED6" w:rsidP="00F041B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Увод у менаџмент људских ресурса</w:t>
            </w:r>
            <w:r w:rsidR="007613EC"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37FC430D" w14:textId="77777777" w:rsidR="002A5ED6" w:rsidRPr="00433A64" w:rsidRDefault="002A5ED6" w:rsidP="00F041B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Стратегијски менаџмент људских ресурса</w:t>
            </w:r>
            <w:r w:rsidR="007613EC"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63A52B5A" w14:textId="77777777" w:rsidR="00C44903" w:rsidRPr="00433A64" w:rsidRDefault="002A5ED6" w:rsidP="00F041B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Анализа и дизајн посла</w:t>
            </w:r>
            <w:r w:rsidR="007613EC"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527D0F89" w14:textId="77777777" w:rsidR="00C44903" w:rsidRPr="00433A64" w:rsidRDefault="002A5ED6" w:rsidP="00F041B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Планирање људских ресурса</w:t>
            </w:r>
            <w:r w:rsidR="007613EC"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22C9CD91" w14:textId="77777777" w:rsidR="00C44903" w:rsidRPr="00433A64" w:rsidRDefault="002A5ED6" w:rsidP="00F041B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Регрутовање потенцијалних кандидата</w:t>
            </w:r>
            <w:r w:rsidR="007613EC"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32E00280" w14:textId="77777777" w:rsidR="00C44903" w:rsidRPr="00433A64" w:rsidRDefault="002A5ED6" w:rsidP="00F041B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Селекција кандидата</w:t>
            </w:r>
            <w:r w:rsidR="007613EC"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56CCC5A3" w14:textId="77777777" w:rsidR="00C44903" w:rsidRPr="00433A64" w:rsidRDefault="002A5ED6" w:rsidP="00F041B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Обука и развој запослених</w:t>
            </w:r>
            <w:r w:rsidR="007613EC"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08C6CF97" w14:textId="77777777" w:rsidR="00C44903" w:rsidRPr="00433A64" w:rsidRDefault="002A5ED6" w:rsidP="00F041B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Управљање каријером</w:t>
            </w:r>
            <w:r w:rsidR="007613EC"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  <w:p w14:paraId="4E16915F" w14:textId="77777777" w:rsidR="00C44903" w:rsidRPr="00433A64" w:rsidRDefault="002A5ED6" w:rsidP="00F041B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Оцењивање перформанси запослених</w:t>
            </w:r>
            <w:r w:rsidR="007613EC"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52D3C838" w14:textId="77777777" w:rsidR="00C44903" w:rsidRPr="00433A64" w:rsidRDefault="002A5ED6" w:rsidP="00F041B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Систем </w:t>
            </w:r>
            <w:r w:rsidR="00C44903"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награђивања</w:t>
            </w:r>
            <w:r w:rsidR="007613EC"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21B4FCF7" w14:textId="77777777" w:rsidR="00C44903" w:rsidRPr="00433A64" w:rsidRDefault="002A5ED6" w:rsidP="00F041B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Радни односи и колективно преговарање</w:t>
            </w:r>
            <w:r w:rsidR="007613EC"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3759436F" w14:textId="77777777" w:rsidR="00C44903" w:rsidRPr="00433A64" w:rsidRDefault="002A5ED6" w:rsidP="00F041B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Заштита здравља и безбедност запослених</w:t>
            </w:r>
            <w:r w:rsidR="007613EC"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767CB989" w14:textId="77777777" w:rsidR="00C44903" w:rsidRPr="00433A64" w:rsidRDefault="002A5ED6" w:rsidP="00F041B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Напуштање предузећа</w:t>
            </w:r>
            <w:r w:rsidR="007613EC"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29E6B029" w14:textId="77777777" w:rsidR="00C44903" w:rsidRPr="00433A64" w:rsidRDefault="002A5ED6" w:rsidP="00F041B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 менаџмент људских ресурса</w:t>
            </w:r>
            <w:r w:rsidR="007613EC"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1200E43F" w14:textId="77777777" w:rsidR="002B0892" w:rsidRPr="00433A64" w:rsidRDefault="00C44903" w:rsidP="00F041B6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Одрживи и зелени менаџмент људских ресурса.</w:t>
            </w:r>
          </w:p>
          <w:p w14:paraId="47410613" w14:textId="77777777" w:rsidR="002B0892" w:rsidRPr="00433A64" w:rsidRDefault="002B0892" w:rsidP="00F041B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</w:pPr>
            <w:r w:rsidRPr="00433A64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2492E1CB" w14:textId="77777777" w:rsidR="00C44903" w:rsidRPr="00433A64" w:rsidRDefault="00C44903" w:rsidP="00F041B6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Решавање конретних пословних случајева</w:t>
            </w:r>
            <w:r w:rsidR="007613EC"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  <w:p w14:paraId="31ECE8E3" w14:textId="77777777" w:rsidR="002B0892" w:rsidRPr="00433A64" w:rsidRDefault="00C44903" w:rsidP="00F041B6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Презентације индивидуалних и групних радова</w:t>
            </w:r>
            <w:r w:rsidR="007613EC"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  <w:p w14:paraId="68AF1285" w14:textId="77777777" w:rsidR="00C44903" w:rsidRPr="00433A64" w:rsidRDefault="00C44903" w:rsidP="00F041B6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Гостујућа предавања и радионце стручњака из праксе</w:t>
            </w:r>
            <w:r w:rsidR="007613EC"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  <w:p w14:paraId="1F667227" w14:textId="77777777" w:rsidR="002B0892" w:rsidRPr="00092214" w:rsidRDefault="00C44903" w:rsidP="00F041B6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 w:line="240" w:lineRule="auto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Периодична провера теоријских и методолошких знања студената</w:t>
            </w:r>
            <w:r w:rsidR="00F041B6" w:rsidRPr="00433A64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</w:tc>
      </w:tr>
      <w:tr w:rsidR="002B0892" w:rsidRPr="00092214" w14:paraId="142A1BA9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B1D3599" w14:textId="77777777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7A9DDCF6" w14:textId="77777777" w:rsidR="007613EC" w:rsidRPr="00092214" w:rsidRDefault="007613E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Обавезна: </w:t>
            </w:r>
          </w:p>
          <w:p w14:paraId="1532B3EB" w14:textId="77777777" w:rsidR="007613EC" w:rsidRPr="007613EC" w:rsidRDefault="007613E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7613E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1. Ђорђевић, О. Б. (2023). </w:t>
            </w:r>
            <w:r w:rsidRPr="007613EC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Управљање људским потенцијалима</w:t>
            </w:r>
            <w:r w:rsidRPr="007613E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 Ниш: Економски факултет Универзитета у Нишу.</w:t>
            </w:r>
          </w:p>
          <w:p w14:paraId="552CFD3C" w14:textId="77777777" w:rsidR="007613EC" w:rsidRPr="007613EC" w:rsidRDefault="007613E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7613E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2. Ђорђевић, О. Б. &amp; Милановић, Збиљић, С. С. (2025). </w:t>
            </w:r>
            <w:r w:rsidRPr="007613EC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Управљање људским ресурсима – практикум</w:t>
            </w:r>
            <w:r w:rsidRPr="007613E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Ниш: Економски факултет Универзитета у Нишу. </w:t>
            </w:r>
          </w:p>
          <w:p w14:paraId="39FBCFD9" w14:textId="77777777" w:rsidR="007613EC" w:rsidRPr="00F041B6" w:rsidRDefault="007613E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Допунска</w:t>
            </w:r>
            <w:r w:rsidR="00F041B6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</w:t>
            </w:r>
          </w:p>
          <w:p w14:paraId="0C6184A3" w14:textId="77777777" w:rsidR="002B0892" w:rsidRPr="00092214" w:rsidRDefault="007613EC" w:rsidP="007E6AE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E6AE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. </w:t>
            </w:r>
            <w:r w:rsidRPr="007E6AE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Штангл-Шушњар, Г., Славић, А. &amp; Бербер, Н. (2017). </w:t>
            </w:r>
            <w:r w:rsidR="007E6AE4" w:rsidRPr="007E6AE4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Менаџмент људских ресурса</w:t>
            </w:r>
            <w:r w:rsidR="007E6AE4" w:rsidRPr="007E6AE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 Суботица: Универзитет у Новом Саду, Економски факултет у Суботици.</w:t>
            </w:r>
            <w:r w:rsidR="007E6AE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7410A784" w14:textId="77777777" w:rsidTr="008B0053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2E73EFF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0C8F0AE" w14:textId="0FB32E2E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433A6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27C60DEB" w14:textId="4A0DE619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433A6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1</w:t>
            </w:r>
          </w:p>
        </w:tc>
      </w:tr>
      <w:tr w:rsidR="002B0892" w:rsidRPr="00092214" w14:paraId="10201D16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DF7672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573DABF8" w14:textId="77777777" w:rsidR="007E6AE4" w:rsidRPr="007E6AE4" w:rsidRDefault="007E6AE4" w:rsidP="00F041B6">
            <w:pPr>
              <w:numPr>
                <w:ilvl w:val="0"/>
                <w:numId w:val="5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6AE4">
              <w:rPr>
                <w:rFonts w:ascii="Times New Roman" w:hAnsi="Times New Roman"/>
                <w:sz w:val="20"/>
                <w:szCs w:val="20"/>
                <w:lang w:val="en-US"/>
              </w:rPr>
              <w:t>(М1) Монолошка метода (ex cathedra предавања)- представљање основних проблема по претходно наведеним темама, што укључује упознавање студената са основним циљевима изучавања дате материје, излагање главних проблема, графичке илустрације и упознавање са карактеристичним питањима која се појављују на испиту;</w:t>
            </w:r>
          </w:p>
          <w:p w14:paraId="73FB30A4" w14:textId="77777777" w:rsidR="007E6AE4" w:rsidRPr="007E6AE4" w:rsidRDefault="007E6AE4" w:rsidP="00F041B6">
            <w:pPr>
              <w:numPr>
                <w:ilvl w:val="0"/>
                <w:numId w:val="5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6AE4">
              <w:rPr>
                <w:rFonts w:ascii="Times New Roman" w:hAnsi="Times New Roman"/>
                <w:sz w:val="20"/>
                <w:szCs w:val="20"/>
                <w:lang w:val="en-US"/>
              </w:rPr>
              <w:t>(М2) Дијалошка метода (дискусија на часу) - расправа о изложеним проблемима, сагледавање могућих решења појединих случајева и тумачења добијених резултата;</w:t>
            </w:r>
          </w:p>
          <w:p w14:paraId="068604D5" w14:textId="77777777" w:rsidR="007E6AE4" w:rsidRPr="007E6AE4" w:rsidRDefault="007E6AE4" w:rsidP="00F041B6">
            <w:pPr>
              <w:numPr>
                <w:ilvl w:val="0"/>
                <w:numId w:val="5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E6AE4">
              <w:rPr>
                <w:rFonts w:ascii="Times New Roman" w:hAnsi="Times New Roman"/>
                <w:sz w:val="20"/>
                <w:szCs w:val="20"/>
                <w:lang w:val="en-US"/>
              </w:rPr>
              <w:t>(М3) Метода демонстрације - предавања уз коришћење презентација;</w:t>
            </w:r>
          </w:p>
          <w:p w14:paraId="5E741F97" w14:textId="77777777" w:rsidR="007E6AE4" w:rsidRPr="007E6AE4" w:rsidRDefault="007E6AE4" w:rsidP="00F041B6">
            <w:pPr>
              <w:numPr>
                <w:ilvl w:val="0"/>
                <w:numId w:val="5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E6AE4">
              <w:rPr>
                <w:rFonts w:ascii="Times New Roman" w:hAnsi="Times New Roman"/>
                <w:sz w:val="20"/>
                <w:szCs w:val="20"/>
                <w:lang w:val="sr-Cyrl-CS"/>
              </w:rPr>
              <w:t>(М4) Истраживачка метода – семинари, истраживачки задаци</w:t>
            </w:r>
          </w:p>
          <w:p w14:paraId="27ECD73F" w14:textId="77777777" w:rsidR="007E6AE4" w:rsidRPr="007E6AE4" w:rsidRDefault="007E6AE4" w:rsidP="00F041B6">
            <w:pPr>
              <w:numPr>
                <w:ilvl w:val="0"/>
                <w:numId w:val="5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6AE4">
              <w:rPr>
                <w:rFonts w:ascii="Times New Roman" w:hAnsi="Times New Roman"/>
                <w:sz w:val="20"/>
                <w:szCs w:val="20"/>
                <w:lang w:val="en-US"/>
              </w:rPr>
              <w:t>(М</w:t>
            </w:r>
            <w:r w:rsidRPr="007E6AE4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 w:rsidRPr="007E6AE4">
              <w:rPr>
                <w:rFonts w:ascii="Times New Roman" w:hAnsi="Times New Roman"/>
                <w:sz w:val="20"/>
                <w:szCs w:val="20"/>
                <w:lang w:val="en-US"/>
              </w:rPr>
              <w:t>) Метода решавања проблема - решавање задатака;</w:t>
            </w:r>
          </w:p>
          <w:p w14:paraId="440A5B3C" w14:textId="77777777" w:rsidR="007E6AE4" w:rsidRPr="007E6AE4" w:rsidRDefault="007E6AE4" w:rsidP="00F041B6">
            <w:pPr>
              <w:numPr>
                <w:ilvl w:val="0"/>
                <w:numId w:val="5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6AE4">
              <w:rPr>
                <w:rFonts w:ascii="Times New Roman" w:hAnsi="Times New Roman"/>
                <w:sz w:val="20"/>
                <w:szCs w:val="20"/>
                <w:lang w:val="en-US"/>
              </w:rPr>
              <w:t>(М</w:t>
            </w:r>
            <w:r w:rsidRPr="007E6AE4">
              <w:rPr>
                <w:rFonts w:ascii="Times New Roman" w:hAnsi="Times New Roman"/>
                <w:sz w:val="20"/>
                <w:szCs w:val="20"/>
                <w:lang w:val="sr-Cyrl-CS"/>
              </w:rPr>
              <w:t>6</w:t>
            </w:r>
            <w:r w:rsidRPr="007E6AE4">
              <w:rPr>
                <w:rFonts w:ascii="Times New Roman" w:hAnsi="Times New Roman"/>
                <w:sz w:val="20"/>
                <w:szCs w:val="20"/>
                <w:lang w:val="en-US"/>
              </w:rPr>
              <w:t>) Студија случаја - анализа случајева у циљу повезивања елаборираних концепата, метода и техника са реалним проблемима, како домаћих, тако и страних компанија;</w:t>
            </w:r>
          </w:p>
          <w:p w14:paraId="5C5AF459" w14:textId="77777777" w:rsidR="007E6AE4" w:rsidRPr="007E6AE4" w:rsidRDefault="007E6AE4" w:rsidP="00F041B6">
            <w:pPr>
              <w:numPr>
                <w:ilvl w:val="0"/>
                <w:numId w:val="5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E6AE4">
              <w:rPr>
                <w:rFonts w:ascii="Times New Roman" w:hAnsi="Times New Roman"/>
                <w:sz w:val="20"/>
                <w:szCs w:val="20"/>
                <w:lang w:val="en-US"/>
              </w:rPr>
              <w:t>(М</w:t>
            </w:r>
            <w:r w:rsidRPr="007E6AE4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Pr="007E6AE4">
              <w:rPr>
                <w:rFonts w:ascii="Times New Roman" w:hAnsi="Times New Roman"/>
                <w:sz w:val="20"/>
                <w:szCs w:val="20"/>
                <w:lang w:val="en-US"/>
              </w:rPr>
              <w:t>) Иновативне педагошке методе - рад у групама, симулације, хибридно учење посредством дигиталних технологија и интернета.</w:t>
            </w:r>
          </w:p>
          <w:p w14:paraId="285CD539" w14:textId="77777777" w:rsidR="007E6AE4" w:rsidRPr="007E6AE4" w:rsidRDefault="007E6AE4" w:rsidP="007E6AE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                                                  </w:t>
            </w:r>
            <w:r w:rsidRPr="007E6AE4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W w:w="9715" w:type="dxa"/>
              <w:tblInd w:w="2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77"/>
              <w:gridCol w:w="2890"/>
              <w:gridCol w:w="5648"/>
            </w:tblGrid>
            <w:tr w:rsidR="007E6AE4" w:rsidRPr="007E6AE4" w14:paraId="05C701CA" w14:textId="77777777" w:rsidTr="007E6AE4">
              <w:trPr>
                <w:trHeight w:val="330"/>
              </w:trPr>
              <w:tc>
                <w:tcPr>
                  <w:tcW w:w="1177" w:type="dxa"/>
                  <w:shd w:val="clear" w:color="auto" w:fill="auto"/>
                </w:tcPr>
                <w:p w14:paraId="0C6CABD9" w14:textId="77777777" w:rsidR="007E6AE4" w:rsidRPr="007E6AE4" w:rsidRDefault="007E6AE4" w:rsidP="00F041B6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2890" w:type="dxa"/>
                  <w:shd w:val="clear" w:color="auto" w:fill="auto"/>
                </w:tcPr>
                <w:p w14:paraId="400969E4" w14:textId="77777777" w:rsidR="007E6AE4" w:rsidRPr="007E6AE4" w:rsidRDefault="007E6AE4" w:rsidP="00F041B6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5648" w:type="dxa"/>
                  <w:shd w:val="clear" w:color="auto" w:fill="auto"/>
                </w:tcPr>
                <w:p w14:paraId="4430234C" w14:textId="77777777" w:rsidR="007E6AE4" w:rsidRPr="007E6AE4" w:rsidRDefault="007E6AE4" w:rsidP="00F041B6">
                  <w:pPr>
                    <w:tabs>
                      <w:tab w:val="left" w:pos="567"/>
                    </w:tabs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7E6AE4" w:rsidRPr="007E6AE4" w14:paraId="0FD1E545" w14:textId="77777777" w:rsidTr="007E6AE4">
              <w:trPr>
                <w:trHeight w:val="330"/>
              </w:trPr>
              <w:tc>
                <w:tcPr>
                  <w:tcW w:w="1177" w:type="dxa"/>
                  <w:shd w:val="clear" w:color="auto" w:fill="auto"/>
                </w:tcPr>
                <w:p w14:paraId="3E9C5A6E" w14:textId="77777777" w:rsidR="007E6AE4" w:rsidRPr="007E6AE4" w:rsidRDefault="007E6AE4" w:rsidP="00F041B6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2890" w:type="dxa"/>
                  <w:shd w:val="clear" w:color="auto" w:fill="auto"/>
                </w:tcPr>
                <w:p w14:paraId="0F4602B5" w14:textId="77777777" w:rsidR="007E6AE4" w:rsidRPr="007E6AE4" w:rsidRDefault="007E6AE4" w:rsidP="00F041B6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  <w:r w:rsidR="006B7D9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М6</w:t>
                  </w:r>
                </w:p>
              </w:tc>
              <w:tc>
                <w:tcPr>
                  <w:tcW w:w="5648" w:type="dxa"/>
                  <w:shd w:val="clear" w:color="auto" w:fill="auto"/>
                </w:tcPr>
                <w:p w14:paraId="0BE29DF1" w14:textId="77777777" w:rsidR="007E6AE4" w:rsidRPr="007E6AE4" w:rsidRDefault="007E6AE4" w:rsidP="00F041B6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</w:t>
                  </w:r>
                  <w:r w:rsidR="00001D11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,</w:t>
                  </w:r>
                  <w:r w:rsidR="00001D11"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практична настава</w:t>
                  </w:r>
                </w:p>
              </w:tc>
            </w:tr>
            <w:tr w:rsidR="007E6AE4" w:rsidRPr="007E6AE4" w14:paraId="47FE67C4" w14:textId="77777777" w:rsidTr="007E6AE4">
              <w:trPr>
                <w:trHeight w:val="330"/>
              </w:trPr>
              <w:tc>
                <w:tcPr>
                  <w:tcW w:w="1177" w:type="dxa"/>
                  <w:shd w:val="clear" w:color="auto" w:fill="auto"/>
                </w:tcPr>
                <w:p w14:paraId="02553CD2" w14:textId="77777777" w:rsidR="007E6AE4" w:rsidRPr="007E6AE4" w:rsidRDefault="007E6AE4" w:rsidP="00F041B6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2890" w:type="dxa"/>
                  <w:shd w:val="clear" w:color="auto" w:fill="auto"/>
                </w:tcPr>
                <w:p w14:paraId="1B0AF2F9" w14:textId="77777777" w:rsidR="007E6AE4" w:rsidRPr="007E6AE4" w:rsidRDefault="007E6AE4" w:rsidP="00F041B6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М2, М3, </w:t>
                  </w:r>
                  <w:r w:rsidR="006B7D9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М5,</w:t>
                  </w:r>
                  <w:r w:rsidR="00EF0B0E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r w:rsidR="006B7D9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М6</w:t>
                  </w:r>
                </w:p>
              </w:tc>
              <w:tc>
                <w:tcPr>
                  <w:tcW w:w="5648" w:type="dxa"/>
                  <w:shd w:val="clear" w:color="auto" w:fill="auto"/>
                </w:tcPr>
                <w:p w14:paraId="0E17F428" w14:textId="77777777" w:rsidR="007E6AE4" w:rsidRPr="007E6AE4" w:rsidRDefault="007E6AE4" w:rsidP="00F041B6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Колоквијум, активности на часу, </w:t>
                  </w:r>
                  <w:r w:rsidR="00001D11"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</w:t>
                  </w:r>
                  <w:r w:rsidR="00001D11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,</w:t>
                  </w:r>
                  <w:r w:rsidR="00001D11"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семинар-и</w:t>
                  </w:r>
                </w:p>
              </w:tc>
            </w:tr>
            <w:tr w:rsidR="007E6AE4" w:rsidRPr="007E6AE4" w14:paraId="4FBAB6DB" w14:textId="77777777" w:rsidTr="007E6AE4">
              <w:trPr>
                <w:trHeight w:val="342"/>
              </w:trPr>
              <w:tc>
                <w:tcPr>
                  <w:tcW w:w="1177" w:type="dxa"/>
                  <w:shd w:val="clear" w:color="auto" w:fill="auto"/>
                </w:tcPr>
                <w:p w14:paraId="05DF9DC1" w14:textId="77777777" w:rsidR="007E6AE4" w:rsidRPr="007E6AE4" w:rsidRDefault="007E6AE4" w:rsidP="00F041B6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2890" w:type="dxa"/>
                  <w:shd w:val="clear" w:color="auto" w:fill="auto"/>
                </w:tcPr>
                <w:p w14:paraId="6EB39687" w14:textId="77777777" w:rsidR="007E6AE4" w:rsidRPr="007E6AE4" w:rsidRDefault="007E6AE4" w:rsidP="00F041B6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М1, М2, М3, М5</w:t>
                  </w:r>
                  <w:r w:rsidR="006B7D9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М6</w:t>
                  </w:r>
                </w:p>
              </w:tc>
              <w:tc>
                <w:tcPr>
                  <w:tcW w:w="5648" w:type="dxa"/>
                  <w:shd w:val="clear" w:color="auto" w:fill="auto"/>
                </w:tcPr>
                <w:p w14:paraId="7AA2B9B1" w14:textId="77777777" w:rsidR="007E6AE4" w:rsidRPr="007E6AE4" w:rsidRDefault="007E6AE4" w:rsidP="00F041B6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Колоквијум, активности на часу, </w:t>
                  </w:r>
                  <w:r w:rsidR="00001D11"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</w:t>
                  </w:r>
                  <w:r w:rsidR="00001D11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,</w:t>
                  </w:r>
                  <w:r w:rsidR="00001D11"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семинар-и</w:t>
                  </w:r>
                </w:p>
              </w:tc>
            </w:tr>
            <w:tr w:rsidR="007E6AE4" w:rsidRPr="007E6AE4" w14:paraId="0A307158" w14:textId="77777777" w:rsidTr="007E6AE4">
              <w:trPr>
                <w:trHeight w:val="330"/>
              </w:trPr>
              <w:tc>
                <w:tcPr>
                  <w:tcW w:w="1177" w:type="dxa"/>
                  <w:shd w:val="clear" w:color="auto" w:fill="auto"/>
                </w:tcPr>
                <w:p w14:paraId="4905DDA1" w14:textId="77777777" w:rsidR="007E6AE4" w:rsidRPr="007E6AE4" w:rsidRDefault="007E6AE4" w:rsidP="00F041B6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2890" w:type="dxa"/>
                  <w:shd w:val="clear" w:color="auto" w:fill="auto"/>
                </w:tcPr>
                <w:p w14:paraId="01143CD0" w14:textId="77777777" w:rsidR="007E6AE4" w:rsidRPr="007E6AE4" w:rsidRDefault="007E6AE4" w:rsidP="00F041B6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</w:t>
                  </w:r>
                  <w:r w:rsidR="006B7D9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М6</w:t>
                  </w:r>
                </w:p>
              </w:tc>
              <w:tc>
                <w:tcPr>
                  <w:tcW w:w="5648" w:type="dxa"/>
                  <w:shd w:val="clear" w:color="auto" w:fill="auto"/>
                </w:tcPr>
                <w:p w14:paraId="006DAA71" w14:textId="77777777" w:rsidR="007E6AE4" w:rsidRPr="007E6AE4" w:rsidRDefault="007E6AE4" w:rsidP="00F041B6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Колоквијум, активности на часу, </w:t>
                  </w:r>
                  <w:r w:rsidR="00001D11"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</w:t>
                  </w:r>
                  <w:r w:rsidR="00001D11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,</w:t>
                  </w:r>
                  <w:r w:rsidR="00001D11"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семинар-и</w:t>
                  </w:r>
                </w:p>
              </w:tc>
            </w:tr>
            <w:tr w:rsidR="007E6AE4" w:rsidRPr="007E6AE4" w14:paraId="5DB7D9B2" w14:textId="77777777" w:rsidTr="007E6AE4">
              <w:trPr>
                <w:trHeight w:val="330"/>
              </w:trPr>
              <w:tc>
                <w:tcPr>
                  <w:tcW w:w="1177" w:type="dxa"/>
                  <w:shd w:val="clear" w:color="auto" w:fill="auto"/>
                </w:tcPr>
                <w:p w14:paraId="7F78F618" w14:textId="77777777" w:rsidR="007E6AE4" w:rsidRPr="007E6AE4" w:rsidRDefault="007E6AE4" w:rsidP="00F041B6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2890" w:type="dxa"/>
                  <w:shd w:val="clear" w:color="auto" w:fill="auto"/>
                </w:tcPr>
                <w:p w14:paraId="5E860654" w14:textId="77777777" w:rsidR="007E6AE4" w:rsidRPr="007E6AE4" w:rsidRDefault="007E6AE4" w:rsidP="00F041B6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</w:t>
                  </w:r>
                  <w:r w:rsidR="006B7D9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5648" w:type="dxa"/>
                  <w:shd w:val="clear" w:color="auto" w:fill="auto"/>
                </w:tcPr>
                <w:p w14:paraId="56AD9EF4" w14:textId="77777777" w:rsidR="007E6AE4" w:rsidRPr="007E6AE4" w:rsidRDefault="007E6AE4" w:rsidP="00F041B6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Активности на часу, </w:t>
                  </w:r>
                  <w:r w:rsidR="00001D11"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</w:t>
                  </w:r>
                  <w:r w:rsidR="00001D11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,</w:t>
                  </w:r>
                  <w:r w:rsidR="00001D11"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семинар-и</w:t>
                  </w:r>
                </w:p>
              </w:tc>
            </w:tr>
            <w:tr w:rsidR="007E6AE4" w:rsidRPr="007E6AE4" w14:paraId="1C6E7A81" w14:textId="77777777" w:rsidTr="007E6AE4">
              <w:trPr>
                <w:trHeight w:val="330"/>
              </w:trPr>
              <w:tc>
                <w:tcPr>
                  <w:tcW w:w="1177" w:type="dxa"/>
                  <w:shd w:val="clear" w:color="auto" w:fill="auto"/>
                </w:tcPr>
                <w:p w14:paraId="71276072" w14:textId="77777777" w:rsidR="007E6AE4" w:rsidRPr="007E6AE4" w:rsidRDefault="007E6AE4" w:rsidP="00F041B6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2890" w:type="dxa"/>
                  <w:shd w:val="clear" w:color="auto" w:fill="auto"/>
                </w:tcPr>
                <w:p w14:paraId="0EABED01" w14:textId="77777777" w:rsidR="007E6AE4" w:rsidRPr="007E6AE4" w:rsidRDefault="007E6AE4" w:rsidP="00F041B6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</w:t>
                  </w:r>
                  <w:r w:rsidR="006B7D9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М6</w:t>
                  </w:r>
                </w:p>
              </w:tc>
              <w:tc>
                <w:tcPr>
                  <w:tcW w:w="5648" w:type="dxa"/>
                  <w:shd w:val="clear" w:color="auto" w:fill="auto"/>
                </w:tcPr>
                <w:p w14:paraId="74AFEEF1" w14:textId="77777777" w:rsidR="007E6AE4" w:rsidRPr="007E6AE4" w:rsidRDefault="007E6AE4" w:rsidP="00F041B6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Активности на часу, </w:t>
                  </w:r>
                  <w:r w:rsidR="00001D11"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</w:t>
                  </w:r>
                  <w:r w:rsidR="00001D11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,</w:t>
                  </w:r>
                  <w:r w:rsidR="00001D11"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семинар-и</w:t>
                  </w:r>
                </w:p>
              </w:tc>
            </w:tr>
            <w:tr w:rsidR="007E6AE4" w:rsidRPr="007E6AE4" w14:paraId="118AB352" w14:textId="77777777" w:rsidTr="007E6AE4">
              <w:trPr>
                <w:trHeight w:val="330"/>
              </w:trPr>
              <w:tc>
                <w:tcPr>
                  <w:tcW w:w="1177" w:type="dxa"/>
                  <w:shd w:val="clear" w:color="auto" w:fill="auto"/>
                </w:tcPr>
                <w:p w14:paraId="555E7084" w14:textId="77777777" w:rsidR="007E6AE4" w:rsidRPr="007E6AE4" w:rsidRDefault="007E6AE4" w:rsidP="00F041B6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И7</w:t>
                  </w:r>
                </w:p>
              </w:tc>
              <w:tc>
                <w:tcPr>
                  <w:tcW w:w="2890" w:type="dxa"/>
                  <w:shd w:val="clear" w:color="auto" w:fill="auto"/>
                </w:tcPr>
                <w:p w14:paraId="230F6700" w14:textId="77777777" w:rsidR="007E6AE4" w:rsidRPr="007E6AE4" w:rsidRDefault="007E6AE4" w:rsidP="00F041B6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</w:t>
                  </w:r>
                  <w:r w:rsidR="006B7D91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5648" w:type="dxa"/>
                  <w:shd w:val="clear" w:color="auto" w:fill="auto"/>
                </w:tcPr>
                <w:p w14:paraId="20EF25D2" w14:textId="77777777" w:rsidR="007E6AE4" w:rsidRPr="007E6AE4" w:rsidRDefault="007E6AE4" w:rsidP="00F041B6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Активности на часу, </w:t>
                  </w:r>
                  <w:r w:rsidR="00001D11"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</w:t>
                  </w:r>
                  <w:r w:rsidR="00001D11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,</w:t>
                  </w:r>
                  <w:r w:rsidR="00001D11"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семинар-и</w:t>
                  </w:r>
                </w:p>
              </w:tc>
            </w:tr>
            <w:tr w:rsidR="007E6AE4" w:rsidRPr="007E6AE4" w14:paraId="5D2E60C8" w14:textId="77777777" w:rsidTr="007E6AE4">
              <w:trPr>
                <w:trHeight w:val="330"/>
              </w:trPr>
              <w:tc>
                <w:tcPr>
                  <w:tcW w:w="1177" w:type="dxa"/>
                  <w:shd w:val="clear" w:color="auto" w:fill="auto"/>
                </w:tcPr>
                <w:p w14:paraId="110E15F3" w14:textId="77777777" w:rsidR="007E6AE4" w:rsidRPr="007E6AE4" w:rsidRDefault="007E6AE4" w:rsidP="00F041B6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И8</w:t>
                  </w:r>
                </w:p>
              </w:tc>
              <w:tc>
                <w:tcPr>
                  <w:tcW w:w="2890" w:type="dxa"/>
                  <w:shd w:val="clear" w:color="auto" w:fill="auto"/>
                </w:tcPr>
                <w:p w14:paraId="646CD7DA" w14:textId="77777777" w:rsidR="007E6AE4" w:rsidRPr="007E6AE4" w:rsidRDefault="007E6AE4" w:rsidP="00F041B6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</w:t>
                  </w:r>
                </w:p>
              </w:tc>
              <w:tc>
                <w:tcPr>
                  <w:tcW w:w="5648" w:type="dxa"/>
                  <w:shd w:val="clear" w:color="auto" w:fill="auto"/>
                </w:tcPr>
                <w:p w14:paraId="3EA1B876" w14:textId="77777777" w:rsidR="007E6AE4" w:rsidRPr="007E6AE4" w:rsidRDefault="007E6AE4" w:rsidP="00F041B6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Активности на часу,</w:t>
                  </w:r>
                  <w:r w:rsidR="00001D11"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практична настава</w:t>
                  </w:r>
                  <w:r w:rsidR="00001D11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,</w:t>
                  </w:r>
                  <w:r w:rsidR="00001D11"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семинар-и</w:t>
                  </w:r>
                </w:p>
              </w:tc>
            </w:tr>
            <w:tr w:rsidR="007E6AE4" w:rsidRPr="007E6AE4" w14:paraId="4BDAECD6" w14:textId="77777777" w:rsidTr="007E6AE4">
              <w:trPr>
                <w:trHeight w:val="342"/>
              </w:trPr>
              <w:tc>
                <w:tcPr>
                  <w:tcW w:w="1177" w:type="dxa"/>
                  <w:shd w:val="clear" w:color="auto" w:fill="auto"/>
                </w:tcPr>
                <w:p w14:paraId="5743B14C" w14:textId="77777777" w:rsidR="007E6AE4" w:rsidRPr="007E6AE4" w:rsidRDefault="007E6AE4" w:rsidP="00F041B6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И9</w:t>
                  </w:r>
                </w:p>
              </w:tc>
              <w:tc>
                <w:tcPr>
                  <w:tcW w:w="2890" w:type="dxa"/>
                  <w:shd w:val="clear" w:color="auto" w:fill="auto"/>
                </w:tcPr>
                <w:p w14:paraId="5AF585E0" w14:textId="77777777" w:rsidR="007E6AE4" w:rsidRPr="007E6AE4" w:rsidRDefault="007E6AE4" w:rsidP="00F041B6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М6</w:t>
                  </w:r>
                </w:p>
              </w:tc>
              <w:tc>
                <w:tcPr>
                  <w:tcW w:w="5648" w:type="dxa"/>
                  <w:shd w:val="clear" w:color="auto" w:fill="auto"/>
                </w:tcPr>
                <w:p w14:paraId="181DD757" w14:textId="77777777" w:rsidR="007E6AE4" w:rsidRPr="007E6AE4" w:rsidRDefault="007E6AE4" w:rsidP="00F041B6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Активности на часу, практична настава, семинар-и</w:t>
                  </w:r>
                </w:p>
              </w:tc>
            </w:tr>
            <w:tr w:rsidR="007E6AE4" w:rsidRPr="007E6AE4" w14:paraId="4C18340E" w14:textId="77777777" w:rsidTr="007E6AE4">
              <w:trPr>
                <w:trHeight w:val="330"/>
              </w:trPr>
              <w:tc>
                <w:tcPr>
                  <w:tcW w:w="1177" w:type="dxa"/>
                  <w:shd w:val="clear" w:color="auto" w:fill="auto"/>
                </w:tcPr>
                <w:p w14:paraId="28BCAB7B" w14:textId="77777777" w:rsidR="007E6AE4" w:rsidRPr="007E6AE4" w:rsidRDefault="007E6AE4" w:rsidP="00F041B6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И10</w:t>
                  </w:r>
                </w:p>
              </w:tc>
              <w:tc>
                <w:tcPr>
                  <w:tcW w:w="2890" w:type="dxa"/>
                  <w:shd w:val="clear" w:color="auto" w:fill="auto"/>
                </w:tcPr>
                <w:p w14:paraId="690B4A13" w14:textId="77777777" w:rsidR="007E6AE4" w:rsidRPr="007E6AE4" w:rsidRDefault="007E6AE4" w:rsidP="00F041B6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М6</w:t>
                  </w:r>
                </w:p>
              </w:tc>
              <w:tc>
                <w:tcPr>
                  <w:tcW w:w="5648" w:type="dxa"/>
                  <w:shd w:val="clear" w:color="auto" w:fill="auto"/>
                </w:tcPr>
                <w:p w14:paraId="7125A42D" w14:textId="77777777" w:rsidR="007E6AE4" w:rsidRPr="007E6AE4" w:rsidRDefault="007E6AE4" w:rsidP="00F041B6">
                  <w:pPr>
                    <w:tabs>
                      <w:tab w:val="left" w:pos="567"/>
                    </w:tabs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7E6AE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Активности на часу, практична настава, семинар-и</w:t>
                  </w:r>
                </w:p>
              </w:tc>
            </w:tr>
          </w:tbl>
          <w:p w14:paraId="5791D187" w14:textId="77777777" w:rsidR="002B0892" w:rsidRPr="00092214" w:rsidRDefault="002B0892" w:rsidP="00F041B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092214" w14:paraId="4FD007A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B087DD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19ED8678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AC18E9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6E89292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  <w:p w14:paraId="1EFC8A6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59570F3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7BEEF9A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1CBB22F1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484C5F9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34FD08D1" w14:textId="77777777" w:rsidR="002B0892" w:rsidRPr="00433A64" w:rsidRDefault="00966DF7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15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6A47FA4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6659C3D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65219EA0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238397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52024441" w14:textId="77777777" w:rsidR="002B0892" w:rsidRPr="00433A64" w:rsidRDefault="00966DF7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3C01554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1A3101E0" w14:textId="77777777" w:rsidR="002B0892" w:rsidRPr="007A4F22" w:rsidRDefault="00966DF7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A4F22"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6359A6D9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5CF5F6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F8CC9BE" w14:textId="77777777" w:rsidR="002B0892" w:rsidRPr="00433A64" w:rsidRDefault="00966DF7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27243C24" w14:textId="12412E7E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14:paraId="3423FAC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1F987434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162AFE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4202AE98" w14:textId="77777777" w:rsidR="002B0892" w:rsidRPr="00433A64" w:rsidRDefault="00966DF7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33A64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7BF0E53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14:paraId="63967F2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36AEA67D" w14:textId="77777777" w:rsidR="00D8586A" w:rsidRDefault="00D8586A" w:rsidP="008B0053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F1D26"/>
    <w:multiLevelType w:val="hybridMultilevel"/>
    <w:tmpl w:val="DBA265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2141D5"/>
    <w:multiLevelType w:val="hybridMultilevel"/>
    <w:tmpl w:val="D4ECF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4261E"/>
    <w:multiLevelType w:val="hybridMultilevel"/>
    <w:tmpl w:val="1DB2A5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9F86047"/>
    <w:multiLevelType w:val="hybridMultilevel"/>
    <w:tmpl w:val="B66E38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FB93B9B"/>
    <w:multiLevelType w:val="hybridMultilevel"/>
    <w:tmpl w:val="BC8033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01D11"/>
    <w:rsid w:val="001B02A9"/>
    <w:rsid w:val="00251DB6"/>
    <w:rsid w:val="00264F2B"/>
    <w:rsid w:val="002A5ED6"/>
    <w:rsid w:val="002B0892"/>
    <w:rsid w:val="003157EB"/>
    <w:rsid w:val="00433A64"/>
    <w:rsid w:val="00525EF0"/>
    <w:rsid w:val="00567C86"/>
    <w:rsid w:val="005B1103"/>
    <w:rsid w:val="00684003"/>
    <w:rsid w:val="006B7D91"/>
    <w:rsid w:val="0072587E"/>
    <w:rsid w:val="007613EC"/>
    <w:rsid w:val="007A4520"/>
    <w:rsid w:val="007A4F22"/>
    <w:rsid w:val="007E6AE4"/>
    <w:rsid w:val="00836A21"/>
    <w:rsid w:val="008B0053"/>
    <w:rsid w:val="008E2714"/>
    <w:rsid w:val="00966DF7"/>
    <w:rsid w:val="009906D5"/>
    <w:rsid w:val="00A17238"/>
    <w:rsid w:val="00AA1402"/>
    <w:rsid w:val="00B40B4F"/>
    <w:rsid w:val="00B54F31"/>
    <w:rsid w:val="00B864C8"/>
    <w:rsid w:val="00BF77C0"/>
    <w:rsid w:val="00C44903"/>
    <w:rsid w:val="00D8586A"/>
    <w:rsid w:val="00E9282C"/>
    <w:rsid w:val="00EF0B0E"/>
    <w:rsid w:val="00F041B6"/>
    <w:rsid w:val="00FB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42EAA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2A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1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4</cp:revision>
  <dcterms:created xsi:type="dcterms:W3CDTF">2026-03-21T12:42:00Z</dcterms:created>
  <dcterms:modified xsi:type="dcterms:W3CDTF">2026-06-04T13:01:00Z</dcterms:modified>
</cp:coreProperties>
</file>